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A542F6">
        <w:rPr>
          <w:rFonts w:cs="Arial"/>
        </w:rPr>
        <w:t>April 3</w:t>
      </w:r>
      <w:r w:rsidR="009C0FF0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9C0FF0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Erich Bachmeyer</w:t>
            </w:r>
          </w:p>
          <w:p w:rsidR="00C838C8" w:rsidRDefault="009C0FF0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Thunder Spirit Wind, LLC</w:t>
            </w:r>
          </w:p>
          <w:p w:rsidR="00C838C8" w:rsidRDefault="009C0FF0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103 Front Street</w:t>
            </w:r>
          </w:p>
          <w:p w:rsidR="00C838C8" w:rsidRPr="003A6F64" w:rsidRDefault="009C0FF0" w:rsidP="00766D5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Schenectady NY  12305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9C0FF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PU-11-601</w:t>
            </w:r>
          </w:p>
          <w:p w:rsidR="00BD34AD" w:rsidRPr="00A8318A" w:rsidRDefault="009C0FF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Thunder Spirit Wind, LLC</w:t>
            </w:r>
          </w:p>
          <w:p w:rsidR="00BD34AD" w:rsidRPr="00A8318A" w:rsidRDefault="009C0FF0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150 MW Wind Energy Project- Adams County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9C0FF0">
        <w:rPr>
          <w:rFonts w:cs="Arial"/>
        </w:rPr>
        <w:t>Bachmeyer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9C0FF0">
        <w:rPr>
          <w:rFonts w:cs="Arial"/>
        </w:rPr>
        <w:t>March 27,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</w:t>
      </w:r>
      <w:r w:rsidR="009C0FF0">
        <w:rPr>
          <w:rFonts w:cs="Arial"/>
        </w:rPr>
        <w:t xml:space="preserve"> Amended</w:t>
      </w:r>
      <w:r w:rsidR="00305075">
        <w:rPr>
          <w:rFonts w:cs="Arial"/>
        </w:rPr>
        <w:t xml:space="preserve"> Letter of Intent</w:t>
      </w:r>
      <w:r w:rsidR="009C0FF0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D1524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66D52"/>
    <w:rsid w:val="00776B41"/>
    <w:rsid w:val="00860608"/>
    <w:rsid w:val="008B2FBA"/>
    <w:rsid w:val="008D0B43"/>
    <w:rsid w:val="009A33F6"/>
    <w:rsid w:val="009C0FF0"/>
    <w:rsid w:val="009D036A"/>
    <w:rsid w:val="00A542F6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2013-04-02T21:27:00Z</cp:lastPrinted>
  <dcterms:created xsi:type="dcterms:W3CDTF">2013-04-02T21:24:00Z</dcterms:created>
  <dcterms:modified xsi:type="dcterms:W3CDTF">2013-04-02T21:28:00Z</dcterms:modified>
</cp:coreProperties>
</file>