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62222A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16, 2012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62222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Matthew Loftus</w:t>
      </w:r>
    </w:p>
    <w:p w:rsidR="00AF3493" w:rsidRDefault="0062222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Northern States Power Company</w:t>
      </w:r>
    </w:p>
    <w:p w:rsidR="00AF3493" w:rsidRDefault="0062222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414 Nicollet Mall, 5</w:t>
      </w:r>
      <w:r w:rsidRPr="006222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5517AA" w:rsidRDefault="005517A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80 South 8</w:t>
      </w:r>
      <w:r w:rsidRPr="005517A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</w:t>
      </w:r>
    </w:p>
    <w:p w:rsidR="00AF3493" w:rsidRDefault="00534434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Minneapolis</w:t>
      </w:r>
      <w:r w:rsidR="00963E9A">
        <w:rPr>
          <w:rFonts w:ascii="Arial" w:hAnsi="Arial" w:cs="Arial"/>
        </w:rPr>
        <w:t xml:space="preserve"> MN</w:t>
      </w:r>
      <w:r w:rsidR="006D266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5540</w:t>
      </w:r>
      <w:r w:rsidR="0062222A">
        <w:rPr>
          <w:rFonts w:ascii="Arial" w:hAnsi="Arial" w:cs="Arial"/>
        </w:rPr>
        <w:t>1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62222A">
        <w:rPr>
          <w:rFonts w:ascii="Arial" w:hAnsi="Arial" w:cs="Arial"/>
        </w:rPr>
        <w:t>12-39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222A">
        <w:rPr>
          <w:rFonts w:ascii="Arial" w:hAnsi="Arial" w:cs="Arial"/>
        </w:rPr>
        <w:t>Northern States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62222A">
        <w:rPr>
          <w:rFonts w:ascii="Arial" w:hAnsi="Arial" w:cs="Arial"/>
        </w:rPr>
        <w:t>230 kV Peace Garden Switching Station Tran.</w:t>
      </w:r>
      <w:proofErr w:type="gramEnd"/>
      <w:r w:rsidR="0062222A">
        <w:rPr>
          <w:rFonts w:ascii="Arial" w:hAnsi="Arial" w:cs="Arial"/>
        </w:rPr>
        <w:t xml:space="preserve"> Line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222A">
        <w:rPr>
          <w:rFonts w:ascii="Arial" w:hAnsi="Arial" w:cs="Arial"/>
        </w:rPr>
        <w:t>Public Convenience &amp; Necessity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 final application fee refund approved at the </w:t>
      </w:r>
      <w:r w:rsidR="0062222A">
        <w:rPr>
          <w:rFonts w:ascii="Arial" w:hAnsi="Arial" w:cs="Arial"/>
        </w:rPr>
        <w:t>May 16, 2012</w:t>
      </w:r>
      <w:r w:rsidR="00327077">
        <w:rPr>
          <w:rFonts w:ascii="Arial" w:hAnsi="Arial" w:cs="Arial"/>
        </w:rPr>
        <w:t xml:space="preserve"> Public Service Commission meeting in the amount of</w:t>
      </w:r>
      <w:r w:rsidR="0062222A">
        <w:rPr>
          <w:rFonts w:ascii="Arial" w:hAnsi="Arial" w:cs="Arial"/>
        </w:rPr>
        <w:t xml:space="preserve"> $9892.52 for Case No. </w:t>
      </w:r>
      <w:proofErr w:type="gramStart"/>
      <w:r w:rsidR="0062222A">
        <w:rPr>
          <w:rFonts w:ascii="Arial" w:hAnsi="Arial" w:cs="Arial"/>
        </w:rPr>
        <w:t>PU-12-39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094909">
        <w:rPr>
          <w:rFonts w:ascii="Arial" w:hAnsi="Arial" w:cs="Arial"/>
        </w:rPr>
        <w:t xml:space="preserve">refund, 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4F79E9">
        <w:rPr>
          <w:rFonts w:ascii="Arial" w:hAnsi="Arial" w:cs="Arial"/>
        </w:rPr>
        <w:t>4077.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3A36">
        <w:rPr>
          <w:rFonts w:ascii="Arial" w:hAnsi="Arial" w:cs="Arial"/>
        </w:rPr>
        <w:t>Patrick Fahn, Director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3A36">
        <w:rPr>
          <w:rFonts w:ascii="Arial" w:hAnsi="Arial" w:cs="Arial"/>
        </w:rPr>
        <w:t>Compliance &amp; Competitive Markets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62222A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16, 2012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62222A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States Power Company</w:t>
            </w:r>
          </w:p>
          <w:p w:rsidR="00AF3493" w:rsidRDefault="0062222A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 kV Peace Garden Switching Station Tran. Line</w:t>
            </w:r>
            <w:r w:rsidR="005517AA">
              <w:rPr>
                <w:rFonts w:ascii="Arial" w:hAnsi="Arial" w:cs="Arial"/>
                <w:b/>
              </w:rPr>
              <w:t xml:space="preserve"> </w:t>
            </w:r>
          </w:p>
          <w:p w:rsidR="00AF3493" w:rsidRPr="007D5D38" w:rsidRDefault="0062222A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Convenience &amp; Necessity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12-39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2222A">
              <w:rPr>
                <w:rFonts w:ascii="Arial" w:hAnsi="Arial" w:cs="Arial"/>
                <w:b/>
              </w:rPr>
              <w:t>0</w:t>
            </w:r>
            <w:r w:rsidR="005517AA">
              <w:rPr>
                <w:rFonts w:ascii="Arial" w:hAnsi="Arial" w:cs="Arial"/>
                <w:b/>
              </w:rPr>
              <w:t>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Pr="006D197F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</w:tc>
        <w:tc>
          <w:tcPr>
            <w:tcW w:w="2700" w:type="dxa"/>
          </w:tcPr>
          <w:p w:rsidR="00406DF8" w:rsidRPr="006D197F" w:rsidRDefault="0062222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107.48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62222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107.48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62222A">
              <w:rPr>
                <w:rFonts w:ascii="Arial" w:hAnsi="Arial" w:cs="Arial"/>
                <w:b/>
              </w:rPr>
              <w:t>9892.52</w:t>
            </w:r>
            <w:bookmarkStart w:id="0" w:name="_GoBack"/>
            <w:bookmarkEnd w:id="0"/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70A3"/>
    <w:rsid w:val="006E1C59"/>
    <w:rsid w:val="006E664B"/>
    <w:rsid w:val="006F0AE5"/>
    <w:rsid w:val="006F76DB"/>
    <w:rsid w:val="006F7B01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6C8A"/>
    <w:rsid w:val="00925007"/>
    <w:rsid w:val="009257D0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EBE2-B7BF-457C-8ED5-29C2DA40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2012-05-09T19:56:00Z</dcterms:created>
  <dcterms:modified xsi:type="dcterms:W3CDTF">2012-05-09T20:03:00Z</dcterms:modified>
</cp:coreProperties>
</file>