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August 3, 2012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4C79BC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Tamie </w:t>
            </w:r>
            <w:proofErr w:type="spellStart"/>
            <w:r>
              <w:rPr>
                <w:rFonts w:cs="Arial"/>
              </w:rPr>
              <w:t>Aberle</w:t>
            </w:r>
            <w:proofErr w:type="spellEnd"/>
          </w:p>
          <w:p w:rsidR="00C838C8" w:rsidRDefault="004C79BC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Montana-Dakota Utilities Co.</w:t>
            </w:r>
          </w:p>
          <w:p w:rsidR="00C838C8" w:rsidRDefault="004C79BC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400 North Fourth Street</w:t>
            </w:r>
          </w:p>
          <w:p w:rsidR="00C838C8" w:rsidRPr="003A6F64" w:rsidRDefault="00FB52E9" w:rsidP="004C79BC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Bismarck ND  </w:t>
            </w:r>
            <w:r w:rsidR="004C79BC">
              <w:rPr>
                <w:rFonts w:cs="Arial"/>
              </w:rPr>
              <w:t>58501</w:t>
            </w:r>
          </w:p>
        </w:tc>
        <w:tc>
          <w:tcPr>
            <w:tcW w:w="4788" w:type="dxa"/>
          </w:tcPr>
          <w:p w:rsidR="00456F2A" w:rsidRDefault="004C79BC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Daniel Kuntz</w:t>
            </w:r>
          </w:p>
          <w:p w:rsidR="004C79BC" w:rsidRDefault="004C79BC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MDU Resources Group Inc.</w:t>
            </w:r>
          </w:p>
          <w:p w:rsidR="004C79BC" w:rsidRDefault="004C79BC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 Box 5650</w:t>
            </w:r>
          </w:p>
          <w:p w:rsidR="004C79BC" w:rsidRPr="003A6F64" w:rsidRDefault="004C79BC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Bismarck ND  58506-5650</w:t>
            </w: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4C79BC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PU-12-361</w:t>
            </w:r>
          </w:p>
          <w:p w:rsidR="00BD34AD" w:rsidRPr="00A8318A" w:rsidRDefault="004C79BC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Montana-Dakota Utilities Co., a Division of MDU Resources Group, Inc.</w:t>
            </w:r>
          </w:p>
          <w:p w:rsidR="00BD34AD" w:rsidRPr="00A8318A" w:rsidRDefault="004C79BC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Cogeneration/ Small Power Producer</w:t>
            </w:r>
          </w:p>
          <w:p w:rsidR="00BD34AD" w:rsidRPr="00A8318A" w:rsidRDefault="004C79BC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Rates</w:t>
            </w:r>
          </w:p>
        </w:tc>
      </w:tr>
    </w:tbl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0102CE">
        <w:rPr>
          <w:rFonts w:cs="Arial"/>
        </w:rPr>
        <w:t>August 1, 2012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 w:rsidR="004C79BC">
        <w:rPr>
          <w:rFonts w:cs="Arial"/>
        </w:rPr>
        <w:t xml:space="preserve">motion approving updated cogeneration /small power producer rates </w:t>
      </w:r>
      <w:r w:rsidR="00305075">
        <w:rPr>
          <w:rFonts w:cs="Arial"/>
        </w:rPr>
        <w:t xml:space="preserve">in the above-referenced case.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bookmarkStart w:id="0" w:name="_GoBack"/>
      <w:bookmarkEnd w:id="0"/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104DF2"/>
    <w:rsid w:val="001457D0"/>
    <w:rsid w:val="00174101"/>
    <w:rsid w:val="001E6C08"/>
    <w:rsid w:val="00241241"/>
    <w:rsid w:val="00243B7C"/>
    <w:rsid w:val="002633FA"/>
    <w:rsid w:val="00305075"/>
    <w:rsid w:val="00312FD6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4C79BC"/>
    <w:rsid w:val="00542328"/>
    <w:rsid w:val="006177B5"/>
    <w:rsid w:val="006D520C"/>
    <w:rsid w:val="006D5B65"/>
    <w:rsid w:val="007533BA"/>
    <w:rsid w:val="00776B41"/>
    <w:rsid w:val="00860608"/>
    <w:rsid w:val="008B2FBA"/>
    <w:rsid w:val="008D0B43"/>
    <w:rsid w:val="009A33F6"/>
    <w:rsid w:val="009D036A"/>
    <w:rsid w:val="00A771FD"/>
    <w:rsid w:val="00A8318A"/>
    <w:rsid w:val="00AA5474"/>
    <w:rsid w:val="00AF0609"/>
    <w:rsid w:val="00BA0907"/>
    <w:rsid w:val="00BC5760"/>
    <w:rsid w:val="00BD34AD"/>
    <w:rsid w:val="00BF7376"/>
    <w:rsid w:val="00C579FF"/>
    <w:rsid w:val="00C838C8"/>
    <w:rsid w:val="00CA2F5B"/>
    <w:rsid w:val="00CA7D88"/>
    <w:rsid w:val="00DB6116"/>
    <w:rsid w:val="00DF0842"/>
    <w:rsid w:val="00E224EF"/>
    <w:rsid w:val="00E34477"/>
    <w:rsid w:val="00E45FB3"/>
    <w:rsid w:val="00E92377"/>
    <w:rsid w:val="00EA36B4"/>
    <w:rsid w:val="00F8076C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2012-08-03T13:57:00Z</cp:lastPrinted>
  <dcterms:created xsi:type="dcterms:W3CDTF">2012-08-03T14:40:00Z</dcterms:created>
  <dcterms:modified xsi:type="dcterms:W3CDTF">2012-08-03T14:46:00Z</dcterms:modified>
</cp:coreProperties>
</file>