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D9" w:rsidRDefault="00D96AD9" w:rsidP="00D96AD9">
      <w:pPr>
        <w:tabs>
          <w:tab w:val="left" w:pos="3888"/>
        </w:tabs>
        <w:spacing w:line="240" w:lineRule="atLeast"/>
        <w:ind w:left="-288"/>
        <w:jc w:val="center"/>
        <w:rPr>
          <w:b/>
          <w:sz w:val="28"/>
        </w:rPr>
      </w:pPr>
      <w:r>
        <w:rPr>
          <w:b/>
          <w:sz w:val="28"/>
        </w:rPr>
        <w:t>M O T I O N</w:t>
      </w:r>
    </w:p>
    <w:p w:rsidR="00D96AD9" w:rsidRDefault="00D96AD9" w:rsidP="00D96AD9">
      <w:pPr>
        <w:tabs>
          <w:tab w:val="left" w:pos="3888"/>
        </w:tabs>
        <w:ind w:left="-288"/>
        <w:rPr>
          <w:b/>
          <w:sz w:val="28"/>
        </w:rPr>
      </w:pPr>
    </w:p>
    <w:p w:rsidR="00D96AD9" w:rsidRDefault="00670C84" w:rsidP="00D96AD9">
      <w:pPr>
        <w:pStyle w:val="Heading1"/>
      </w:pPr>
      <w:r>
        <w:t>October 9</w:t>
      </w:r>
      <w:r w:rsidR="007A1FC0">
        <w:t>, 201</w:t>
      </w:r>
      <w:r w:rsidR="00CE3090">
        <w:t>3</w:t>
      </w:r>
    </w:p>
    <w:p w:rsidR="00D96AD9" w:rsidRDefault="00D96AD9" w:rsidP="00D96AD9">
      <w:pPr>
        <w:tabs>
          <w:tab w:val="left" w:pos="3888"/>
        </w:tabs>
        <w:ind w:left="-288"/>
      </w:pPr>
    </w:p>
    <w:tbl>
      <w:tblPr>
        <w:tblW w:w="9528" w:type="dxa"/>
        <w:tblLayout w:type="fixed"/>
        <w:tblLook w:val="0000" w:firstRow="0" w:lastRow="0" w:firstColumn="0" w:lastColumn="0" w:noHBand="0" w:noVBand="0"/>
      </w:tblPr>
      <w:tblGrid>
        <w:gridCol w:w="6948"/>
        <w:gridCol w:w="2580"/>
      </w:tblGrid>
      <w:tr w:rsidR="00D96AD9" w:rsidTr="0013465E">
        <w:tc>
          <w:tcPr>
            <w:tcW w:w="6948" w:type="dxa"/>
          </w:tcPr>
          <w:p w:rsidR="00FD5929" w:rsidRDefault="00FD5929" w:rsidP="00D96AD9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14404B" w:rsidRDefault="008A74C1" w:rsidP="00D96AD9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Advance Determination of Prudence – </w:t>
            </w:r>
            <w:r w:rsidR="00F2033B">
              <w:rPr>
                <w:b/>
              </w:rPr>
              <w:t>NG Generators</w:t>
            </w:r>
          </w:p>
          <w:p w:rsidR="0013465E" w:rsidRDefault="0013465E" w:rsidP="00D96AD9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C1400A" w:rsidRDefault="00C1400A" w:rsidP="00670C84">
            <w:pPr>
              <w:spacing w:line="240" w:lineRule="atLeast"/>
              <w:rPr>
                <w:b/>
              </w:rPr>
            </w:pPr>
          </w:p>
        </w:tc>
        <w:tc>
          <w:tcPr>
            <w:tcW w:w="2580" w:type="dxa"/>
          </w:tcPr>
          <w:p w:rsidR="00D262DD" w:rsidRDefault="00D262DD" w:rsidP="00670C84">
            <w:pPr>
              <w:spacing w:line="240" w:lineRule="atLeast"/>
              <w:ind w:left="-348"/>
              <w:jc w:val="right"/>
              <w:rPr>
                <w:b/>
              </w:rPr>
            </w:pPr>
            <w:r>
              <w:rPr>
                <w:b/>
              </w:rPr>
              <w:t>Case No. PU-13-</w:t>
            </w:r>
            <w:r w:rsidR="00670C84">
              <w:rPr>
                <w:b/>
              </w:rPr>
              <w:t>194</w:t>
            </w:r>
          </w:p>
        </w:tc>
      </w:tr>
      <w:tr w:rsidR="00C1400A" w:rsidRPr="00634EA6" w:rsidTr="00C1400A">
        <w:tc>
          <w:tcPr>
            <w:tcW w:w="6948" w:type="dxa"/>
          </w:tcPr>
          <w:p w:rsidR="00C1400A" w:rsidRPr="00C1400A" w:rsidRDefault="00C1400A" w:rsidP="00672EC5">
            <w:pPr>
              <w:spacing w:line="240" w:lineRule="atLeast"/>
              <w:rPr>
                <w:b/>
              </w:rPr>
            </w:pPr>
            <w:r w:rsidRPr="00C1400A">
              <w:rPr>
                <w:b/>
              </w:rPr>
              <w:t>Northern States Power Company</w:t>
            </w:r>
          </w:p>
          <w:p w:rsidR="00C1400A" w:rsidRPr="00C1400A" w:rsidRDefault="00F2033B" w:rsidP="00672EC5">
            <w:pPr>
              <w:spacing w:line="240" w:lineRule="atLeast"/>
              <w:rPr>
                <w:b/>
              </w:rPr>
            </w:pPr>
            <w:r>
              <w:rPr>
                <w:b/>
              </w:rPr>
              <w:t>Red River Valley NG Units 1 &amp; 2 – Hankinson, ND</w:t>
            </w:r>
          </w:p>
          <w:p w:rsidR="00670C84" w:rsidRPr="00C1400A" w:rsidRDefault="00C1400A" w:rsidP="00C1400A">
            <w:pPr>
              <w:spacing w:line="240" w:lineRule="atLeast"/>
              <w:rPr>
                <w:b/>
              </w:rPr>
            </w:pPr>
            <w:r w:rsidRPr="00C1400A">
              <w:rPr>
                <w:b/>
              </w:rPr>
              <w:t>Public Convenience And Necessity</w:t>
            </w:r>
          </w:p>
          <w:p w:rsidR="00C1400A" w:rsidRPr="00C1400A" w:rsidRDefault="00C1400A" w:rsidP="00C1400A">
            <w:pPr>
              <w:spacing w:line="240" w:lineRule="atLeast"/>
              <w:rPr>
                <w:b/>
              </w:rPr>
            </w:pPr>
          </w:p>
        </w:tc>
        <w:tc>
          <w:tcPr>
            <w:tcW w:w="2580" w:type="dxa"/>
          </w:tcPr>
          <w:p w:rsidR="00C1400A" w:rsidRPr="00C1400A" w:rsidRDefault="00C1400A" w:rsidP="00C1400A">
            <w:pPr>
              <w:spacing w:line="240" w:lineRule="atLeast"/>
              <w:ind w:left="-348"/>
              <w:jc w:val="right"/>
              <w:rPr>
                <w:b/>
              </w:rPr>
            </w:pPr>
            <w:r w:rsidRPr="00C1400A">
              <w:rPr>
                <w:b/>
              </w:rPr>
              <w:t>Case No. PU-13-</w:t>
            </w:r>
            <w:r w:rsidR="00670C84">
              <w:rPr>
                <w:b/>
              </w:rPr>
              <w:t>195</w:t>
            </w:r>
          </w:p>
          <w:p w:rsidR="00C1400A" w:rsidRPr="00C1400A" w:rsidRDefault="00C1400A" w:rsidP="00C1400A">
            <w:pPr>
              <w:spacing w:line="240" w:lineRule="atLeast"/>
              <w:ind w:left="-348"/>
              <w:jc w:val="right"/>
              <w:rPr>
                <w:b/>
              </w:rPr>
            </w:pPr>
          </w:p>
        </w:tc>
      </w:tr>
    </w:tbl>
    <w:p w:rsidR="00C91B15" w:rsidRDefault="00851E49" w:rsidP="00CF7121">
      <w:pPr>
        <w:spacing w:line="480" w:lineRule="auto"/>
        <w:ind w:firstLine="720"/>
        <w:jc w:val="both"/>
        <w:rPr>
          <w:szCs w:val="24"/>
        </w:rPr>
      </w:pPr>
      <w:r>
        <w:t>Believing that there will be no prejudice to the rights of the parties or the public interest, and finding the cases involve similar questions of law and fact, I move the Commission consolidate under North Dakota Administrative Code section 69-02-</w:t>
      </w:r>
      <w:bookmarkStart w:id="0" w:name="_GoBack"/>
      <w:bookmarkEnd w:id="0"/>
      <w:r>
        <w:t xml:space="preserve">04-04, </w:t>
      </w:r>
      <w:r w:rsidR="00CF7121" w:rsidRPr="00C918E2">
        <w:rPr>
          <w:szCs w:val="24"/>
        </w:rPr>
        <w:t xml:space="preserve">Northern States Power Company’s </w:t>
      </w:r>
      <w:r w:rsidR="00CF7121">
        <w:rPr>
          <w:szCs w:val="24"/>
        </w:rPr>
        <w:t>application for Advance Determination of Prudence</w:t>
      </w:r>
      <w:r w:rsidR="00F2033B">
        <w:rPr>
          <w:szCs w:val="24"/>
        </w:rPr>
        <w:t xml:space="preserve"> - </w:t>
      </w:r>
      <w:r w:rsidR="00F2033B" w:rsidRPr="00F2033B">
        <w:rPr>
          <w:szCs w:val="24"/>
        </w:rPr>
        <w:t>NG Generators</w:t>
      </w:r>
      <w:r w:rsidR="00CF7121">
        <w:rPr>
          <w:szCs w:val="24"/>
        </w:rPr>
        <w:t>, Case No. PU-13-</w:t>
      </w:r>
      <w:r w:rsidR="00F2033B">
        <w:rPr>
          <w:szCs w:val="24"/>
        </w:rPr>
        <w:t>194</w:t>
      </w:r>
      <w:r w:rsidR="00CF7121">
        <w:rPr>
          <w:szCs w:val="24"/>
        </w:rPr>
        <w:t>, and Northern States Power Company’s</w:t>
      </w:r>
      <w:r w:rsidR="00F2033B">
        <w:rPr>
          <w:szCs w:val="24"/>
        </w:rPr>
        <w:t xml:space="preserve"> application for Public Convenience and Necessity</w:t>
      </w:r>
      <w:r w:rsidR="00CF7121">
        <w:rPr>
          <w:szCs w:val="24"/>
        </w:rPr>
        <w:t xml:space="preserve">, </w:t>
      </w:r>
      <w:r w:rsidR="00F2033B" w:rsidRPr="00F2033B">
        <w:rPr>
          <w:szCs w:val="24"/>
        </w:rPr>
        <w:t>Red River Valley NG Units 1 &amp; 2 – Hankinson, ND</w:t>
      </w:r>
      <w:r w:rsidR="00F2033B">
        <w:rPr>
          <w:szCs w:val="24"/>
        </w:rPr>
        <w:t xml:space="preserve">, Case No. PU-13-195, and </w:t>
      </w:r>
      <w:r w:rsidR="00CF7121">
        <w:rPr>
          <w:szCs w:val="24"/>
        </w:rPr>
        <w:t>issue a Notice of Consolidated Hearing.</w:t>
      </w:r>
    </w:p>
    <w:p w:rsidR="00C116D1" w:rsidRPr="00C918E2" w:rsidRDefault="00C116D1" w:rsidP="00C116D1">
      <w:pPr>
        <w:spacing w:line="480" w:lineRule="auto"/>
        <w:jc w:val="both"/>
        <w:rPr>
          <w:szCs w:val="24"/>
        </w:rPr>
      </w:pPr>
      <w:r>
        <w:rPr>
          <w:szCs w:val="24"/>
        </w:rPr>
        <w:t>PJF</w:t>
      </w:r>
    </w:p>
    <w:sectPr w:rsidR="00C116D1" w:rsidRPr="00C918E2" w:rsidSect="00127510">
      <w:type w:val="continuous"/>
      <w:pgSz w:w="12240" w:h="15840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D9"/>
    <w:rsid w:val="000A2CF6"/>
    <w:rsid w:val="00103524"/>
    <w:rsid w:val="00120DAF"/>
    <w:rsid w:val="00127510"/>
    <w:rsid w:val="0013465E"/>
    <w:rsid w:val="0014404B"/>
    <w:rsid w:val="001D46A4"/>
    <w:rsid w:val="001E3DE8"/>
    <w:rsid w:val="001E4412"/>
    <w:rsid w:val="00207C64"/>
    <w:rsid w:val="002268B8"/>
    <w:rsid w:val="00276F87"/>
    <w:rsid w:val="00293378"/>
    <w:rsid w:val="002E2B3B"/>
    <w:rsid w:val="00326648"/>
    <w:rsid w:val="003676D3"/>
    <w:rsid w:val="003E4BC2"/>
    <w:rsid w:val="00404E6D"/>
    <w:rsid w:val="00413EB5"/>
    <w:rsid w:val="00431595"/>
    <w:rsid w:val="004809B8"/>
    <w:rsid w:val="00494D03"/>
    <w:rsid w:val="004A4C83"/>
    <w:rsid w:val="004C2EA3"/>
    <w:rsid w:val="005033F4"/>
    <w:rsid w:val="00524567"/>
    <w:rsid w:val="005933C0"/>
    <w:rsid w:val="005B1BC3"/>
    <w:rsid w:val="00617EC1"/>
    <w:rsid w:val="006324DE"/>
    <w:rsid w:val="00642DD4"/>
    <w:rsid w:val="00645203"/>
    <w:rsid w:val="00670C84"/>
    <w:rsid w:val="00697F24"/>
    <w:rsid w:val="00734A9D"/>
    <w:rsid w:val="007806B4"/>
    <w:rsid w:val="007902EA"/>
    <w:rsid w:val="007A1FC0"/>
    <w:rsid w:val="008100DF"/>
    <w:rsid w:val="00814066"/>
    <w:rsid w:val="00827966"/>
    <w:rsid w:val="00834C5F"/>
    <w:rsid w:val="00851E49"/>
    <w:rsid w:val="00871001"/>
    <w:rsid w:val="008A74C1"/>
    <w:rsid w:val="008B1F1C"/>
    <w:rsid w:val="00943E94"/>
    <w:rsid w:val="00963F38"/>
    <w:rsid w:val="00963FE3"/>
    <w:rsid w:val="00981766"/>
    <w:rsid w:val="009B264C"/>
    <w:rsid w:val="009E3DB2"/>
    <w:rsid w:val="00A44790"/>
    <w:rsid w:val="00A617C7"/>
    <w:rsid w:val="00AA7892"/>
    <w:rsid w:val="00B57273"/>
    <w:rsid w:val="00C116D1"/>
    <w:rsid w:val="00C1400A"/>
    <w:rsid w:val="00C564D0"/>
    <w:rsid w:val="00C579DA"/>
    <w:rsid w:val="00C918E2"/>
    <w:rsid w:val="00C91B15"/>
    <w:rsid w:val="00CB3E04"/>
    <w:rsid w:val="00CE3090"/>
    <w:rsid w:val="00CF7121"/>
    <w:rsid w:val="00D115D5"/>
    <w:rsid w:val="00D262DD"/>
    <w:rsid w:val="00D33D39"/>
    <w:rsid w:val="00D37C11"/>
    <w:rsid w:val="00D63213"/>
    <w:rsid w:val="00D932AE"/>
    <w:rsid w:val="00D96AD9"/>
    <w:rsid w:val="00E565DA"/>
    <w:rsid w:val="00E94578"/>
    <w:rsid w:val="00EC2E6D"/>
    <w:rsid w:val="00ED2BCB"/>
    <w:rsid w:val="00F2033B"/>
    <w:rsid w:val="00F24055"/>
    <w:rsid w:val="00F50423"/>
    <w:rsid w:val="00F65B24"/>
    <w:rsid w:val="00F87534"/>
    <w:rsid w:val="00FA6623"/>
    <w:rsid w:val="00FC5E36"/>
    <w:rsid w:val="00FD592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AD9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D96AD9"/>
    <w:pPr>
      <w:keepNext/>
      <w:tabs>
        <w:tab w:val="left" w:pos="3888"/>
      </w:tabs>
      <w:ind w:left="-288"/>
      <w:jc w:val="center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20DAF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BalloonText">
    <w:name w:val="Balloon Text"/>
    <w:basedOn w:val="Normal"/>
    <w:semiHidden/>
    <w:rsid w:val="00524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AD9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D96AD9"/>
    <w:pPr>
      <w:keepNext/>
      <w:tabs>
        <w:tab w:val="left" w:pos="3888"/>
      </w:tabs>
      <w:ind w:left="-288"/>
      <w:jc w:val="center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20DAF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BalloonText">
    <w:name w:val="Balloon Text"/>
    <w:basedOn w:val="Normal"/>
    <w:semiHidden/>
    <w:rsid w:val="00524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O T I O N</vt:lpstr>
    </vt:vector>
  </TitlesOfParts>
  <Company>North Dakota Public Service Commission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O T I O N</dc:title>
  <dc:creator>Sharon Helbling</dc:creator>
  <cp:lastModifiedBy>Patrick Fahn</cp:lastModifiedBy>
  <cp:revision>4</cp:revision>
  <cp:lastPrinted>2013-09-24T19:50:00Z</cp:lastPrinted>
  <dcterms:created xsi:type="dcterms:W3CDTF">2013-10-01T18:53:00Z</dcterms:created>
  <dcterms:modified xsi:type="dcterms:W3CDTF">2013-10-02T13:03:00Z</dcterms:modified>
</cp:coreProperties>
</file>